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46" w:rsidRDefault="000B5946" w:rsidP="000B5946">
      <w:pPr>
        <w:tabs>
          <w:tab w:val="left" w:pos="132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ОБЗОР ИЗМЕНЕНИЙ ФЕДЕРАЛЬНОГО ЗАКОНОДАТЕЛЬСТВА </w:t>
      </w:r>
    </w:p>
    <w:p w:rsidR="000B5946" w:rsidRPr="000B5946" w:rsidRDefault="000B5946" w:rsidP="000B5946">
      <w:pPr>
        <w:tabs>
          <w:tab w:val="left" w:pos="720"/>
        </w:tabs>
        <w:ind w:firstLine="540"/>
        <w:jc w:val="center"/>
        <w:rPr>
          <w:b/>
          <w:sz w:val="28"/>
          <w:szCs w:val="28"/>
        </w:rPr>
      </w:pPr>
      <w:r w:rsidRPr="000B5946">
        <w:rPr>
          <w:b/>
          <w:sz w:val="28"/>
          <w:szCs w:val="28"/>
        </w:rPr>
        <w:t>С 27.06.2019 года</w:t>
      </w:r>
    </w:p>
    <w:p w:rsidR="000B5946" w:rsidRPr="00DF1521" w:rsidRDefault="000B5946" w:rsidP="000B5946">
      <w:pPr>
        <w:tabs>
          <w:tab w:val="left" w:pos="720"/>
        </w:tabs>
        <w:ind w:firstLine="540"/>
        <w:jc w:val="center"/>
        <w:rPr>
          <w:sz w:val="28"/>
          <w:szCs w:val="28"/>
        </w:rPr>
      </w:pPr>
      <w:r w:rsidRPr="00DF1521">
        <w:rPr>
          <w:sz w:val="28"/>
          <w:szCs w:val="28"/>
        </w:rPr>
        <w:t>(в рамках ведения регистра муниципальных нормативных правовых актов Кировской области)</w:t>
      </w:r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B5946" w:rsidRDefault="000B5946" w:rsidP="000B5946">
      <w:pPr>
        <w:ind w:firstLine="708"/>
        <w:jc w:val="both"/>
        <w:rPr>
          <w:sz w:val="28"/>
          <w:szCs w:val="28"/>
        </w:rPr>
      </w:pPr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27.06.2019 № 151-ФЗ внесены следующие изменения:</w:t>
      </w:r>
    </w:p>
    <w:p w:rsidR="000B5946" w:rsidRDefault="000B5946" w:rsidP="000B5946">
      <w:pPr>
        <w:rPr>
          <w:sz w:val="28"/>
          <w:szCs w:val="28"/>
        </w:rPr>
      </w:pPr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7E44">
        <w:rPr>
          <w:b/>
          <w:sz w:val="28"/>
          <w:szCs w:val="28"/>
        </w:rPr>
        <w:t>В Земельный кодекс 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D05E0">
        <w:rPr>
          <w:i/>
          <w:sz w:val="28"/>
          <w:szCs w:val="28"/>
        </w:rPr>
        <w:t>вступил в силу 27.06.2019</w:t>
      </w:r>
      <w:r>
        <w:rPr>
          <w:sz w:val="28"/>
          <w:szCs w:val="28"/>
        </w:rPr>
        <w:t>):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7E44">
        <w:rPr>
          <w:sz w:val="28"/>
          <w:szCs w:val="28"/>
        </w:rPr>
        <w:t xml:space="preserve">пункт 4 статьи 11.2 </w:t>
      </w:r>
      <w:r>
        <w:rPr>
          <w:sz w:val="28"/>
          <w:szCs w:val="28"/>
        </w:rPr>
        <w:t>«</w:t>
      </w:r>
      <w:r w:rsidRPr="00427E44">
        <w:rPr>
          <w:b/>
          <w:sz w:val="28"/>
          <w:szCs w:val="28"/>
        </w:rPr>
        <w:t>Образование земельных участков</w:t>
      </w:r>
      <w:r>
        <w:rPr>
          <w:sz w:val="28"/>
          <w:szCs w:val="28"/>
        </w:rPr>
        <w:t>» дополнен</w:t>
      </w:r>
      <w:r w:rsidRPr="00427E44">
        <w:rPr>
          <w:sz w:val="28"/>
          <w:szCs w:val="28"/>
        </w:rPr>
        <w:t xml:space="preserve"> подпунктом 6 следующего содержания: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 xml:space="preserve">6) образование земельного участка в связи с разделом земельного участка для целей, предусмотренных статьей 13 Федерального закона от 30 декабря 2004 года </w:t>
      </w:r>
      <w:r>
        <w:rPr>
          <w:sz w:val="28"/>
          <w:szCs w:val="28"/>
        </w:rPr>
        <w:t>№</w:t>
      </w:r>
      <w:r w:rsidRPr="00427E44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, если иное не предусмотрено договором залога</w:t>
      </w:r>
      <w:proofErr w:type="gramStart"/>
      <w:r w:rsidRPr="00427E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proofErr w:type="gramEnd"/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proofErr w:type="gramStart"/>
      <w:r w:rsidRPr="00427E44">
        <w:rPr>
          <w:sz w:val="28"/>
          <w:szCs w:val="28"/>
        </w:rPr>
        <w:t>2) подпункт 4 пункта 3 статьи 11.3</w:t>
      </w:r>
      <w:r>
        <w:rPr>
          <w:sz w:val="28"/>
          <w:szCs w:val="28"/>
        </w:rPr>
        <w:t xml:space="preserve"> «</w:t>
      </w:r>
      <w:r w:rsidRPr="00427E44">
        <w:rPr>
          <w:b/>
          <w:bCs/>
          <w:sz w:val="28"/>
          <w:szCs w:val="28"/>
        </w:rPr>
        <w:t>Образование земельных участков из земель или земельных участков, находящихся в государственной или муниципальной собственности</w:t>
      </w:r>
      <w:r>
        <w:rPr>
          <w:b/>
          <w:bCs/>
          <w:sz w:val="28"/>
          <w:szCs w:val="28"/>
        </w:rPr>
        <w:t>»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</w:t>
      </w:r>
      <w:r w:rsidRPr="00427E4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 xml:space="preserve">, за исключением образования земельного участка для целей, предусмотренных статьей 13 Федерального закона от 30 декабря 2004 года </w:t>
      </w:r>
      <w:r>
        <w:rPr>
          <w:sz w:val="28"/>
          <w:szCs w:val="28"/>
        </w:rPr>
        <w:t>№</w:t>
      </w:r>
      <w:r w:rsidRPr="00427E44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 w:rsidRPr="00427E4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, образования земельного участка для размещения объектов федерального значения, объектов регионального значения, объектов местного значения, не являющихся линейными объектами, а также образования земельного участка в целях его предоставления собственникам расположенных на нем зданий, сооружений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3) пункт 6 статьи 11.4 </w:t>
      </w:r>
      <w:r>
        <w:rPr>
          <w:sz w:val="28"/>
          <w:szCs w:val="28"/>
        </w:rPr>
        <w:t xml:space="preserve"> «</w:t>
      </w:r>
      <w:r w:rsidRPr="00427E44">
        <w:rPr>
          <w:b/>
          <w:sz w:val="28"/>
          <w:szCs w:val="28"/>
        </w:rPr>
        <w:t>Раздел земельного участка</w:t>
      </w:r>
      <w:r>
        <w:rPr>
          <w:sz w:val="28"/>
          <w:szCs w:val="28"/>
        </w:rPr>
        <w:t>» изложен</w:t>
      </w:r>
      <w:r w:rsidRPr="00427E44">
        <w:rPr>
          <w:sz w:val="28"/>
          <w:szCs w:val="28"/>
        </w:rPr>
        <w:t xml:space="preserve"> в следующей редакции: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6. При разделе земельного участка могут быть образованы один или несколько земельных участков с сохранением земельного участка, раздел которого осуществлен, в измененных границах: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>1) в случае, если такой земельный участок находится в государственной или муниципальной собственности;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2) для целей, предусмотренных статьей 13 Федерального закона от 30 декабря 2004 года </w:t>
      </w:r>
      <w:r>
        <w:rPr>
          <w:sz w:val="28"/>
          <w:szCs w:val="28"/>
        </w:rPr>
        <w:t>№</w:t>
      </w:r>
      <w:r w:rsidRPr="00427E44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proofErr w:type="gramStart"/>
      <w:r w:rsidRPr="00427E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Pr="00427E44">
        <w:rPr>
          <w:sz w:val="28"/>
          <w:szCs w:val="28"/>
        </w:rPr>
        <w:t>;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4) пункт 6 статьи 11.8 </w:t>
      </w:r>
      <w:r>
        <w:rPr>
          <w:sz w:val="28"/>
          <w:szCs w:val="28"/>
        </w:rPr>
        <w:t>«</w:t>
      </w:r>
      <w:r w:rsidRPr="00427E44">
        <w:rPr>
          <w:b/>
          <w:bCs/>
          <w:sz w:val="28"/>
          <w:szCs w:val="28"/>
        </w:rPr>
        <w:t>Возникновение и сохранение прав, обременений (ограничений) на образуемые и измененные земельные участки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>дополнен</w:t>
      </w:r>
      <w:r w:rsidRPr="00427E44">
        <w:rPr>
          <w:sz w:val="28"/>
          <w:szCs w:val="28"/>
        </w:rPr>
        <w:t xml:space="preserve"> новым вторым предложением следующего содержания: </w:t>
      </w:r>
      <w:r>
        <w:rPr>
          <w:sz w:val="28"/>
          <w:szCs w:val="28"/>
        </w:rPr>
        <w:lastRenderedPageBreak/>
        <w:t>«</w:t>
      </w:r>
      <w:r w:rsidRPr="00427E44">
        <w:rPr>
          <w:sz w:val="28"/>
          <w:szCs w:val="28"/>
        </w:rPr>
        <w:t>Залог сохраняется в отношении образуемых земельных участков, измененных земельных участков, если иное не предусмотрено федеральным законом</w:t>
      </w:r>
      <w:proofErr w:type="gramStart"/>
      <w:r w:rsidRPr="00427E4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.</w:t>
      </w:r>
      <w:proofErr w:type="gramEnd"/>
    </w:p>
    <w:p w:rsidR="000B5946" w:rsidRDefault="000B5946" w:rsidP="000B5946">
      <w:pPr>
        <w:jc w:val="both"/>
        <w:rPr>
          <w:sz w:val="28"/>
          <w:szCs w:val="28"/>
        </w:rPr>
      </w:pPr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2E80">
        <w:rPr>
          <w:b/>
          <w:sz w:val="28"/>
          <w:szCs w:val="28"/>
        </w:rPr>
        <w:t>В Градостроительный кодекс 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D05E0">
        <w:rPr>
          <w:i/>
          <w:sz w:val="28"/>
          <w:szCs w:val="28"/>
        </w:rPr>
        <w:t>вступил в силу 27.06.2019</w:t>
      </w:r>
      <w:r>
        <w:rPr>
          <w:sz w:val="28"/>
          <w:szCs w:val="28"/>
        </w:rPr>
        <w:t>):</w:t>
      </w:r>
    </w:p>
    <w:p w:rsidR="000B5946" w:rsidRPr="00427E44" w:rsidRDefault="000B5946" w:rsidP="000B59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7E44">
        <w:rPr>
          <w:sz w:val="28"/>
          <w:szCs w:val="28"/>
        </w:rPr>
        <w:t>в статье 1</w:t>
      </w:r>
      <w:r>
        <w:rPr>
          <w:sz w:val="28"/>
          <w:szCs w:val="28"/>
        </w:rPr>
        <w:t xml:space="preserve"> «</w:t>
      </w:r>
      <w:r w:rsidRPr="00042E80">
        <w:rPr>
          <w:b/>
          <w:sz w:val="28"/>
          <w:szCs w:val="28"/>
        </w:rPr>
        <w:t>Основные понятия, используемые в настоящем Кодексе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а) </w:t>
      </w:r>
      <w:r>
        <w:rPr>
          <w:sz w:val="28"/>
          <w:szCs w:val="28"/>
        </w:rPr>
        <w:t>введен</w:t>
      </w:r>
      <w:r w:rsidRPr="00427E44">
        <w:rPr>
          <w:sz w:val="28"/>
          <w:szCs w:val="28"/>
        </w:rPr>
        <w:t xml:space="preserve"> пункт 10.3 следующего содержания: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10.3) информационная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</w:t>
      </w:r>
      <w:proofErr w:type="gramStart"/>
      <w:r w:rsidRPr="00427E4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427E44">
        <w:rPr>
          <w:sz w:val="28"/>
          <w:szCs w:val="28"/>
        </w:rPr>
        <w:t>;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proofErr w:type="gramStart"/>
      <w:r w:rsidRPr="00427E44">
        <w:rPr>
          <w:sz w:val="28"/>
          <w:szCs w:val="28"/>
        </w:rPr>
        <w:t xml:space="preserve">б) </w:t>
      </w:r>
      <w:r w:rsidRPr="00042E80">
        <w:rPr>
          <w:sz w:val="28"/>
          <w:szCs w:val="28"/>
        </w:rPr>
        <w:t>пункт 16</w:t>
      </w:r>
      <w:r>
        <w:rPr>
          <w:sz w:val="28"/>
          <w:szCs w:val="28"/>
        </w:rPr>
        <w:t>, определяющий понятие застройщика,</w:t>
      </w:r>
      <w:r w:rsidRPr="00427E44">
        <w:rPr>
          <w:sz w:val="28"/>
          <w:szCs w:val="28"/>
        </w:rPr>
        <w:t xml:space="preserve"> после слова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заказчика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</w:t>
      </w:r>
      <w:r w:rsidRPr="00427E4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 xml:space="preserve">или которому в соответствии со статьей 13.3 Федерального </w:t>
      </w:r>
      <w:r w:rsidRPr="00042E80">
        <w:rPr>
          <w:sz w:val="28"/>
          <w:szCs w:val="28"/>
        </w:rPr>
        <w:t>закона</w:t>
      </w:r>
      <w:r w:rsidRPr="00427E44">
        <w:rPr>
          <w:sz w:val="28"/>
          <w:szCs w:val="28"/>
        </w:rPr>
        <w:t xml:space="preserve"> от 29 июля 2017 года </w:t>
      </w:r>
      <w:r>
        <w:rPr>
          <w:sz w:val="28"/>
          <w:szCs w:val="28"/>
        </w:rPr>
        <w:t>№</w:t>
      </w:r>
      <w:r w:rsidRPr="00427E44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 передали на основании соглашений свои функции застройщика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proofErr w:type="gramEnd"/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в) </w:t>
      </w:r>
      <w:r w:rsidRPr="00042E80">
        <w:rPr>
          <w:sz w:val="28"/>
          <w:szCs w:val="28"/>
        </w:rPr>
        <w:t>пункт 30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</w:t>
      </w:r>
      <w:r w:rsidRPr="00427E44">
        <w:rPr>
          <w:sz w:val="28"/>
          <w:szCs w:val="28"/>
        </w:rPr>
        <w:t xml:space="preserve"> в следующей редакции:</w:t>
      </w:r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30) сметная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 (далее - сметная стоимость строительства) - расчетная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наследия, подлежащая определению на этапе архитектурно-строительного проектирования, подготовки сметы на снос объекта капитального строительства и применению в соответствии со статьей 8.3 настоящего Кодекса;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proofErr w:type="gramEnd"/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7E44">
        <w:rPr>
          <w:sz w:val="28"/>
          <w:szCs w:val="28"/>
        </w:rPr>
        <w:t xml:space="preserve">) в </w:t>
      </w:r>
      <w:r w:rsidRPr="00042E80">
        <w:rPr>
          <w:sz w:val="28"/>
          <w:szCs w:val="28"/>
        </w:rPr>
        <w:t>статье 51</w:t>
      </w:r>
      <w:r>
        <w:rPr>
          <w:sz w:val="28"/>
          <w:szCs w:val="28"/>
        </w:rPr>
        <w:t xml:space="preserve"> «</w:t>
      </w:r>
      <w:r w:rsidRPr="001064CC">
        <w:rPr>
          <w:b/>
          <w:sz w:val="28"/>
          <w:szCs w:val="28"/>
        </w:rPr>
        <w:t>Разрешение на строительство</w:t>
      </w:r>
      <w:r>
        <w:rPr>
          <w:sz w:val="28"/>
          <w:szCs w:val="28"/>
        </w:rPr>
        <w:t>» (</w:t>
      </w:r>
      <w:r w:rsidRPr="001064CC">
        <w:rPr>
          <w:i/>
          <w:sz w:val="28"/>
          <w:szCs w:val="28"/>
        </w:rPr>
        <w:t>необходимо учитывать при разработке административных регламентов по «выдаче разрешения на строительство объекта капитального строительства» и «внесению изменений в разрешение на строительство»</w:t>
      </w:r>
      <w:r>
        <w:rPr>
          <w:sz w:val="28"/>
          <w:szCs w:val="28"/>
        </w:rPr>
        <w:t>)</w:t>
      </w:r>
      <w:r w:rsidRPr="00427E44">
        <w:rPr>
          <w:sz w:val="28"/>
          <w:szCs w:val="28"/>
        </w:rPr>
        <w:t>:</w:t>
      </w:r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proofErr w:type="gramStart"/>
      <w:r w:rsidRPr="00427E44">
        <w:rPr>
          <w:sz w:val="28"/>
          <w:szCs w:val="28"/>
        </w:rPr>
        <w:t xml:space="preserve">а) </w:t>
      </w:r>
      <w:r w:rsidRPr="001064CC">
        <w:rPr>
          <w:sz w:val="28"/>
          <w:szCs w:val="28"/>
        </w:rPr>
        <w:t>часть 6.1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дополнена</w:t>
      </w:r>
      <w:r w:rsidRPr="00427E4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 xml:space="preserve">, а для застройщиков, наименования которых содержат слова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специализированный застройщик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, также с использованием единой информационной системы жилищного строительства, предусмотренной Федеральным </w:t>
      </w:r>
      <w:r w:rsidRPr="001064CC">
        <w:rPr>
          <w:sz w:val="28"/>
          <w:szCs w:val="28"/>
        </w:rPr>
        <w:t>законом</w:t>
      </w:r>
      <w:r w:rsidRPr="00427E44">
        <w:rPr>
          <w:sz w:val="28"/>
          <w:szCs w:val="28"/>
        </w:rPr>
        <w:t xml:space="preserve"> от 30 декабря 2004 года </w:t>
      </w:r>
      <w:r>
        <w:rPr>
          <w:sz w:val="28"/>
          <w:szCs w:val="28"/>
        </w:rPr>
        <w:t>№</w:t>
      </w:r>
      <w:r w:rsidRPr="00427E44">
        <w:rPr>
          <w:sz w:val="28"/>
          <w:szCs w:val="28"/>
        </w:rPr>
        <w:t xml:space="preserve"> 214-ФЗ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, за исключением случаев, если в соответствии с нормативным</w:t>
      </w:r>
      <w:proofErr w:type="gramEnd"/>
      <w:r w:rsidRPr="00427E44">
        <w:rPr>
          <w:sz w:val="28"/>
          <w:szCs w:val="28"/>
        </w:rPr>
        <w:t xml:space="preserve"> правовым актом субъекта Российской </w:t>
      </w:r>
      <w:r w:rsidRPr="00427E44">
        <w:rPr>
          <w:sz w:val="28"/>
          <w:szCs w:val="28"/>
        </w:rPr>
        <w:lastRenderedPageBreak/>
        <w:t>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б) в </w:t>
      </w:r>
      <w:r w:rsidRPr="001064CC">
        <w:rPr>
          <w:sz w:val="28"/>
          <w:szCs w:val="28"/>
        </w:rPr>
        <w:t>части 7</w:t>
      </w:r>
      <w:r w:rsidRPr="00427E44">
        <w:rPr>
          <w:sz w:val="28"/>
          <w:szCs w:val="28"/>
        </w:rPr>
        <w:t>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427E44">
        <w:rPr>
          <w:sz w:val="28"/>
          <w:szCs w:val="28"/>
        </w:rPr>
        <w:t xml:space="preserve">в </w:t>
      </w:r>
      <w:r w:rsidRPr="001064CC">
        <w:rPr>
          <w:sz w:val="28"/>
          <w:szCs w:val="28"/>
        </w:rPr>
        <w:t>абзаце первом пункта 3</w:t>
      </w:r>
      <w:r w:rsidRPr="00427E44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в проектной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Pr="00427E4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в утвержденной в соответствии с частью 15 статьи 48 настоящего Кодекса проектной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27E44">
        <w:rPr>
          <w:sz w:val="28"/>
          <w:szCs w:val="28"/>
        </w:rPr>
        <w:t xml:space="preserve">в </w:t>
      </w:r>
      <w:r w:rsidRPr="001064CC">
        <w:rPr>
          <w:sz w:val="28"/>
          <w:szCs w:val="28"/>
        </w:rPr>
        <w:t>пункте 4</w:t>
      </w:r>
      <w:r w:rsidRPr="00427E44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заключение экспертизы проектной документации объекта капитального строительства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Pr="00427E4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r w:rsidRPr="005D4B61">
        <w:rPr>
          <w:sz w:val="28"/>
          <w:szCs w:val="28"/>
        </w:rPr>
        <w:t xml:space="preserve"> 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дополнены</w:t>
      </w:r>
      <w:r w:rsidRPr="00427E4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ы</w:t>
      </w:r>
      <w:r w:rsidRPr="00427E44">
        <w:rPr>
          <w:sz w:val="28"/>
          <w:szCs w:val="28"/>
        </w:rPr>
        <w:t xml:space="preserve"> 4.2 и 4.3 следующего содержания: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4.2) подтверждение соответствия вносимых в проектную документацию изменений требованиям, указанным в части 3.8 статьи 49 настоящего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427E44">
        <w:rPr>
          <w:sz w:val="28"/>
          <w:szCs w:val="28"/>
        </w:rPr>
        <w:t xml:space="preserve"> с частью 3.8 статьи 49 настоящего Кодекса;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4.3) подтверждение соответствия вносимых в проектную документацию изменений требованиям, указанным в части 3.9 статьи 49 настоящего Кодекса, предоставленное органом исполнительной власти или организацией, </w:t>
      </w:r>
      <w:proofErr w:type="gramStart"/>
      <w:r w:rsidRPr="00427E44">
        <w:rPr>
          <w:sz w:val="28"/>
          <w:szCs w:val="28"/>
        </w:rPr>
        <w:t>проводившими</w:t>
      </w:r>
      <w:proofErr w:type="gramEnd"/>
      <w:r w:rsidRPr="00427E44">
        <w:rPr>
          <w:sz w:val="28"/>
          <w:szCs w:val="28"/>
        </w:rPr>
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настоящего Кодекса;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в) в </w:t>
      </w:r>
      <w:r w:rsidRPr="001064CC">
        <w:rPr>
          <w:sz w:val="28"/>
          <w:szCs w:val="28"/>
        </w:rPr>
        <w:t>части 10</w:t>
      </w:r>
      <w:r w:rsidRPr="00427E44">
        <w:rPr>
          <w:sz w:val="28"/>
          <w:szCs w:val="28"/>
        </w:rPr>
        <w:t xml:space="preserve"> в третьем предложении слова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в части 7 настоящей статьи документов осуществляется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Pr="00427E4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в части 7 настоящей статьи документов и выдача разрешений на строительство осуществляются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7E44">
        <w:rPr>
          <w:sz w:val="28"/>
          <w:szCs w:val="28"/>
        </w:rPr>
        <w:t xml:space="preserve">) в </w:t>
      </w:r>
      <w:r w:rsidRPr="001064CC">
        <w:rPr>
          <w:sz w:val="28"/>
          <w:szCs w:val="28"/>
        </w:rPr>
        <w:t>статье 55</w:t>
      </w:r>
      <w:r>
        <w:rPr>
          <w:sz w:val="28"/>
          <w:szCs w:val="28"/>
        </w:rPr>
        <w:t xml:space="preserve"> «</w:t>
      </w:r>
      <w:r w:rsidRPr="001064CC">
        <w:rPr>
          <w:b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» (</w:t>
      </w:r>
      <w:r w:rsidRPr="000E4D1F">
        <w:rPr>
          <w:i/>
          <w:sz w:val="28"/>
          <w:szCs w:val="28"/>
        </w:rPr>
        <w:t xml:space="preserve">следует учитывать при разработке административных регламентов по </w:t>
      </w:r>
      <w:r>
        <w:rPr>
          <w:i/>
          <w:sz w:val="28"/>
          <w:szCs w:val="28"/>
        </w:rPr>
        <w:t>«</w:t>
      </w:r>
      <w:r w:rsidRPr="000E4D1F">
        <w:rPr>
          <w:i/>
          <w:sz w:val="28"/>
          <w:szCs w:val="28"/>
        </w:rPr>
        <w:t>выдаче разрешения на ввод объекта в эксплуатацию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>):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 w:rsidRPr="00427E44">
        <w:rPr>
          <w:sz w:val="28"/>
          <w:szCs w:val="28"/>
        </w:rPr>
        <w:t xml:space="preserve">а) </w:t>
      </w:r>
      <w:r w:rsidRPr="001064CC">
        <w:rPr>
          <w:sz w:val="28"/>
          <w:szCs w:val="28"/>
        </w:rPr>
        <w:t>часть 2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дополнена</w:t>
      </w:r>
      <w:r w:rsidRPr="00427E44">
        <w:rPr>
          <w:sz w:val="28"/>
          <w:szCs w:val="28"/>
        </w:rPr>
        <w:t xml:space="preserve"> предложением следующего содержания: </w:t>
      </w:r>
      <w:proofErr w:type="gramStart"/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 xml:space="preserve">Застройщики, наименования которых содержат слова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специализированный застройщик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, также могут обратиться с указанным заявлением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</w:t>
      </w:r>
      <w:r w:rsidRPr="00427E44">
        <w:rPr>
          <w:sz w:val="28"/>
          <w:szCs w:val="28"/>
        </w:rPr>
        <w:lastRenderedPageBreak/>
        <w:t>системы, которые должны быть интегрированы с единой информационной системой жилищного строительства.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0B5946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D4B61">
        <w:rPr>
          <w:sz w:val="28"/>
          <w:szCs w:val="28"/>
        </w:rPr>
        <w:t xml:space="preserve">пункт 9 части 3 после слов </w:t>
      </w:r>
      <w:r>
        <w:rPr>
          <w:sz w:val="28"/>
          <w:szCs w:val="28"/>
        </w:rPr>
        <w:t>«</w:t>
      </w:r>
      <w:r w:rsidRPr="005D4B61">
        <w:rPr>
          <w:sz w:val="28"/>
          <w:szCs w:val="28"/>
        </w:rPr>
        <w:t>проектной документации</w:t>
      </w:r>
      <w:r>
        <w:rPr>
          <w:sz w:val="28"/>
          <w:szCs w:val="28"/>
        </w:rPr>
        <w:t>»</w:t>
      </w:r>
      <w:r w:rsidRPr="005D4B6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</w:t>
      </w:r>
      <w:r w:rsidRPr="005D4B61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r w:rsidRPr="005D4B61">
        <w:rPr>
          <w:sz w:val="28"/>
          <w:szCs w:val="28"/>
        </w:rPr>
        <w:t>(включая проектную документацию, в которой учтены изменения, внесенные в соответствии с частями 3.8 и 3.9 статьи 49 настоящего Кодекса)</w:t>
      </w:r>
      <w:r>
        <w:rPr>
          <w:sz w:val="28"/>
          <w:szCs w:val="28"/>
        </w:rPr>
        <w:t>»;</w:t>
      </w:r>
      <w:r w:rsidRPr="005D4B61">
        <w:rPr>
          <w:sz w:val="28"/>
          <w:szCs w:val="28"/>
        </w:rPr>
        <w:t xml:space="preserve"> 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7E44">
        <w:rPr>
          <w:sz w:val="28"/>
          <w:szCs w:val="28"/>
        </w:rPr>
        <w:t xml:space="preserve">) в </w:t>
      </w:r>
      <w:r w:rsidRPr="001064CC">
        <w:rPr>
          <w:sz w:val="28"/>
          <w:szCs w:val="28"/>
        </w:rPr>
        <w:t>части 4.1</w:t>
      </w:r>
      <w:r w:rsidRPr="00427E44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документов осуществляется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заменены</w:t>
      </w:r>
      <w:r w:rsidRPr="00427E44">
        <w:rPr>
          <w:sz w:val="28"/>
          <w:szCs w:val="28"/>
        </w:rPr>
        <w:t xml:space="preserve"> словами </w:t>
      </w:r>
      <w:r>
        <w:rPr>
          <w:sz w:val="28"/>
          <w:szCs w:val="28"/>
        </w:rPr>
        <w:t>«</w:t>
      </w:r>
      <w:proofErr w:type="gramStart"/>
      <w:r w:rsidRPr="00427E44">
        <w:rPr>
          <w:sz w:val="28"/>
          <w:szCs w:val="28"/>
        </w:rPr>
        <w:t>документов</w:t>
      </w:r>
      <w:proofErr w:type="gramEnd"/>
      <w:r w:rsidRPr="00427E44">
        <w:rPr>
          <w:sz w:val="28"/>
          <w:szCs w:val="28"/>
        </w:rPr>
        <w:t xml:space="preserve"> и выдача разрешений на ввод в эксплуатацию осуществляются</w:t>
      </w:r>
      <w:r>
        <w:rPr>
          <w:sz w:val="28"/>
          <w:szCs w:val="28"/>
        </w:rPr>
        <w:t>»</w:t>
      </w:r>
      <w:r w:rsidRPr="00427E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B5946" w:rsidRPr="00EB7EAA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Статья 57 «</w:t>
      </w:r>
      <w:r w:rsidRPr="00EB7EAA">
        <w:rPr>
          <w:b/>
          <w:bCs/>
          <w:sz w:val="28"/>
          <w:szCs w:val="28"/>
        </w:rPr>
        <w:t>Создание и эксплуатация государственных информационных систем обеспечения градостроительной деятельности, ведение государственных информационных систем обеспечения градостроительной деятельности и предоставление сведений, документов и материалов государственных информационных систем обеспечения градостроительной деятельности</w:t>
      </w:r>
      <w:r>
        <w:rPr>
          <w:sz w:val="28"/>
          <w:szCs w:val="28"/>
        </w:rPr>
        <w:t>» дополнена</w:t>
      </w:r>
      <w:r w:rsidRPr="00EB7EAA">
        <w:rPr>
          <w:sz w:val="28"/>
          <w:szCs w:val="28"/>
        </w:rPr>
        <w:t xml:space="preserve"> частью 1.4 следующего содержания:</w:t>
      </w:r>
      <w:r>
        <w:rPr>
          <w:sz w:val="28"/>
          <w:szCs w:val="28"/>
        </w:rPr>
        <w:t xml:space="preserve"> </w:t>
      </w:r>
    </w:p>
    <w:p w:rsidR="000B5946" w:rsidRPr="00EB7EAA" w:rsidRDefault="000B5946" w:rsidP="000B5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B7EAA">
        <w:rPr>
          <w:sz w:val="28"/>
          <w:szCs w:val="28"/>
        </w:rPr>
        <w:t>1.4. Порядок ведения государственной информационной системы обеспечения градостроительной деятельности Российской Федерации, требования к порядку включения сведений, документов, материалов в форме электронных документов, необходимых для осуществления градостроительной деятельности, и (или) информационных моделей в такую информационную систему устанавливаются Правительством Российской Федерации</w:t>
      </w:r>
      <w:proofErr w:type="gramStart"/>
      <w:r w:rsidRPr="00EB7EA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EB7E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B5946" w:rsidRPr="00427E44" w:rsidRDefault="000B5946" w:rsidP="000B5946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5</w:t>
      </w:r>
      <w:r w:rsidRPr="00427E44">
        <w:rPr>
          <w:sz w:val="28"/>
          <w:szCs w:val="28"/>
        </w:rPr>
        <w:t xml:space="preserve">) </w:t>
      </w:r>
      <w:r w:rsidRPr="008C194F">
        <w:rPr>
          <w:sz w:val="28"/>
          <w:szCs w:val="28"/>
        </w:rPr>
        <w:t>стать</w:t>
      </w:r>
      <w:r>
        <w:rPr>
          <w:sz w:val="28"/>
          <w:szCs w:val="28"/>
        </w:rPr>
        <w:t>я</w:t>
      </w:r>
      <w:r w:rsidRPr="008C194F">
        <w:rPr>
          <w:sz w:val="28"/>
          <w:szCs w:val="28"/>
        </w:rPr>
        <w:t xml:space="preserve"> 57.3</w:t>
      </w:r>
      <w:r w:rsidRPr="00427E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194F">
        <w:rPr>
          <w:b/>
          <w:sz w:val="28"/>
          <w:szCs w:val="28"/>
        </w:rPr>
        <w:t>Градостроительный план земельного участка</w:t>
      </w:r>
      <w:r>
        <w:rPr>
          <w:sz w:val="28"/>
          <w:szCs w:val="28"/>
        </w:rPr>
        <w:t>» дополнена</w:t>
      </w:r>
      <w:r w:rsidRPr="00427E44">
        <w:rPr>
          <w:sz w:val="28"/>
          <w:szCs w:val="28"/>
        </w:rPr>
        <w:t xml:space="preserve"> частью 11 следующего содержания:</w:t>
      </w:r>
      <w:r>
        <w:rPr>
          <w:sz w:val="28"/>
          <w:szCs w:val="28"/>
        </w:rPr>
        <w:t xml:space="preserve"> </w:t>
      </w:r>
    </w:p>
    <w:p w:rsidR="00412925" w:rsidRDefault="000B5946" w:rsidP="000B5946">
      <w:r>
        <w:rPr>
          <w:sz w:val="28"/>
          <w:szCs w:val="28"/>
        </w:rPr>
        <w:t>«</w:t>
      </w:r>
      <w:r w:rsidRPr="00427E44">
        <w:rPr>
          <w:sz w:val="28"/>
          <w:szCs w:val="28"/>
        </w:rPr>
        <w:t>11. 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прохождении в течение срока, установленного частью 10 настоящей статьи, процедур, включенных в исчерпывающие перечни процедур в сферах строительства, в указанном случае используется градостроительный план исходного земельного участка</w:t>
      </w:r>
      <w:proofErr w:type="gramStart"/>
      <w:r w:rsidRPr="00427E4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sectPr w:rsidR="004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46"/>
    <w:rsid w:val="000B5946"/>
    <w:rsid w:val="0041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2019-12-05T06:15:00Z</dcterms:created>
  <dcterms:modified xsi:type="dcterms:W3CDTF">2019-12-05T06:16:00Z</dcterms:modified>
</cp:coreProperties>
</file>