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42" w:rsidRPr="00351742" w:rsidRDefault="00351742" w:rsidP="00351742">
      <w:pPr>
        <w:pStyle w:val="1c"/>
        <w:suppressAutoHyphens/>
        <w:spacing w:after="0" w:line="360" w:lineRule="auto"/>
        <w:jc w:val="center"/>
        <w:rPr>
          <w:b/>
          <w:bCs/>
          <w:szCs w:val="28"/>
        </w:rPr>
      </w:pPr>
      <w:r w:rsidRPr="00351742">
        <w:rPr>
          <w:b/>
        </w:rPr>
        <w:t>Отчет о работе Общественного совета при министерстве юстиции Кировской области за 2016 год.</w:t>
      </w:r>
    </w:p>
    <w:p w:rsidR="00351742" w:rsidRDefault="00351742" w:rsidP="00351742">
      <w:pPr>
        <w:pStyle w:val="1c"/>
        <w:suppressAutoHyphens/>
        <w:spacing w:after="0" w:line="360" w:lineRule="auto"/>
      </w:pPr>
      <w:r>
        <w:rPr>
          <w:bCs/>
          <w:szCs w:val="28"/>
        </w:rPr>
        <w:t xml:space="preserve">Председателем общественного совета на заседании, прошедшем 2 декабря 2015 года был избран </w:t>
      </w:r>
      <w:proofErr w:type="spellStart"/>
      <w:r>
        <w:rPr>
          <w:bCs/>
          <w:szCs w:val="28"/>
        </w:rPr>
        <w:t>Городчиков</w:t>
      </w:r>
      <w:proofErr w:type="spellEnd"/>
      <w:r>
        <w:rPr>
          <w:bCs/>
          <w:szCs w:val="28"/>
        </w:rPr>
        <w:t xml:space="preserve"> Николай Иванович, заместителем председателя общественного совета – Степанова Людмила Ивановна.</w:t>
      </w:r>
    </w:p>
    <w:p w:rsidR="00351742" w:rsidRDefault="00351742" w:rsidP="00351742">
      <w:pPr>
        <w:pStyle w:val="1c"/>
        <w:suppressAutoHyphens/>
        <w:spacing w:after="0" w:line="360" w:lineRule="auto"/>
      </w:pPr>
      <w:r>
        <w:t>Всего за 2016 год было проведено 4 заседания общественного совета.</w:t>
      </w:r>
    </w:p>
    <w:p w:rsidR="00351742" w:rsidRDefault="00351742" w:rsidP="00351742">
      <w:pPr>
        <w:pStyle w:val="1c"/>
        <w:suppressAutoHyphens/>
        <w:spacing w:after="0" w:line="360" w:lineRule="auto"/>
      </w:pPr>
      <w:r>
        <w:t>На первом заседании, прошедшем 10 февраля 2016 года, рассмотрены следующие вопросы:</w:t>
      </w:r>
    </w:p>
    <w:p w:rsidR="00351742" w:rsidRDefault="00351742" w:rsidP="00351742">
      <w:pPr>
        <w:numPr>
          <w:ilvl w:val="0"/>
          <w:numId w:val="1"/>
        </w:numPr>
        <w:tabs>
          <w:tab w:val="left" w:pos="360"/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плана работы общественного совета на 2016 год.</w:t>
      </w:r>
    </w:p>
    <w:p w:rsidR="00351742" w:rsidRDefault="00351742" w:rsidP="00351742">
      <w:pPr>
        <w:numPr>
          <w:ilvl w:val="0"/>
          <w:numId w:val="1"/>
        </w:numPr>
        <w:tabs>
          <w:tab w:val="left" w:pos="360"/>
          <w:tab w:val="left" w:pos="1134"/>
        </w:tabs>
        <w:spacing w:line="360" w:lineRule="auto"/>
        <w:ind w:left="0"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Обсуждение основных задач по реализации государственной программы «Развитие юстиции в Кировской области» на 2016-2020 годы</w:t>
      </w:r>
    </w:p>
    <w:p w:rsidR="00351742" w:rsidRDefault="00351742" w:rsidP="00351742">
      <w:pPr>
        <w:pStyle w:val="a3"/>
        <w:tabs>
          <w:tab w:val="left" w:pos="360"/>
          <w:tab w:val="left" w:pos="1134"/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Основные направления деятельности органов ЗАГС Кировской области в 2016 году:</w:t>
      </w:r>
    </w:p>
    <w:p w:rsidR="00351742" w:rsidRDefault="00351742" w:rsidP="00351742">
      <w:pPr>
        <w:pStyle w:val="a3"/>
        <w:tabs>
          <w:tab w:val="left" w:pos="360"/>
          <w:tab w:val="left" w:pos="1134"/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повышение уровня обслуживания граждан;</w:t>
      </w:r>
    </w:p>
    <w:p w:rsidR="00351742" w:rsidRDefault="00351742" w:rsidP="00351742">
      <w:pPr>
        <w:pStyle w:val="a3"/>
        <w:tabs>
          <w:tab w:val="left" w:pos="360"/>
          <w:tab w:val="left" w:pos="1134"/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реорганизация органов ЗАГС г. Кирова;</w:t>
      </w:r>
    </w:p>
    <w:p w:rsidR="00351742" w:rsidRDefault="00351742" w:rsidP="00351742">
      <w:pPr>
        <w:pStyle w:val="a3"/>
        <w:tabs>
          <w:tab w:val="left" w:pos="360"/>
          <w:tab w:val="left" w:pos="1134"/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перевод архива ЗАГС в электронный вид;</w:t>
      </w:r>
    </w:p>
    <w:p w:rsidR="00351742" w:rsidRDefault="00351742" w:rsidP="00351742">
      <w:pPr>
        <w:pStyle w:val="a3"/>
        <w:tabs>
          <w:tab w:val="left" w:pos="360"/>
          <w:tab w:val="left" w:pos="1134"/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оказание методической помощи органам ЗАГС;</w:t>
      </w:r>
    </w:p>
    <w:p w:rsidR="00351742" w:rsidRDefault="00351742" w:rsidP="00351742">
      <w:pPr>
        <w:pStyle w:val="a3"/>
        <w:tabs>
          <w:tab w:val="left" w:pos="360"/>
          <w:tab w:val="left" w:pos="1134"/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МФЦ;</w:t>
      </w:r>
    </w:p>
    <w:p w:rsidR="00351742" w:rsidRDefault="00351742" w:rsidP="00351742">
      <w:pPr>
        <w:tabs>
          <w:tab w:val="left" w:pos="36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материально-технической базы органов ЗАГС, развитие информационных систем и защита информации министерства юстиции, перевод государственных услуг в электронный вид.</w:t>
      </w:r>
    </w:p>
    <w:p w:rsidR="00351742" w:rsidRDefault="00351742" w:rsidP="00351742">
      <w:pPr>
        <w:tabs>
          <w:tab w:val="left" w:pos="36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было решено одобрить основные направления деятельности органов ЗАГС Кировской области в 2016 году.</w:t>
      </w:r>
    </w:p>
    <w:p w:rsidR="00351742" w:rsidRDefault="00351742" w:rsidP="00351742">
      <w:pPr>
        <w:tabs>
          <w:tab w:val="left" w:pos="36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втором заседании, прошедшем 18 мая 2016 года, также было  рассмотрено 3 вопроса:</w:t>
      </w:r>
    </w:p>
    <w:p w:rsidR="00351742" w:rsidRDefault="00351742" w:rsidP="00351742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целевые показатели эффективности реализации Государственной программы «Развитие юстиции в Кировской области» на 2016 – 2020 годы.</w:t>
      </w:r>
    </w:p>
    <w:p w:rsidR="00351742" w:rsidRDefault="00351742" w:rsidP="00351742">
      <w:pPr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 практике реализации законодательства о бесплатной юридической помощи.</w:t>
      </w:r>
    </w:p>
    <w:p w:rsidR="00351742" w:rsidRDefault="00351742" w:rsidP="00351742">
      <w:pPr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подготовке к празднованию 100-летия органов ЗАГС.</w:t>
      </w:r>
    </w:p>
    <w:p w:rsidR="00351742" w:rsidRDefault="00351742" w:rsidP="00351742">
      <w:pPr>
        <w:tabs>
          <w:tab w:val="left" w:pos="36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рассмотренных вопросов приняты решения:</w:t>
      </w:r>
    </w:p>
    <w:p w:rsidR="00351742" w:rsidRDefault="00351742" w:rsidP="00351742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внести изменения в целевые показатели эффективности реализации Государственной программы «Развитие юстиции в Кировской области» на 2016 – 2020 годы.</w:t>
      </w:r>
    </w:p>
    <w:p w:rsidR="00351742" w:rsidRDefault="00351742" w:rsidP="00351742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министерству юстиции Кировской области совместно с НКО «Адвокатская палата Кировской области» проработать вопрос о включении погорельцев в перечень получателей бесплатной юридической помощи.</w:t>
      </w:r>
    </w:p>
    <w:p w:rsidR="00351742" w:rsidRDefault="00351742" w:rsidP="003517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третьем, внеочередном заседании, прошедшем 31 мая 2016 года, обсуждались проекты распоряжений министерства юстиции Кировской области: </w:t>
      </w:r>
    </w:p>
    <w:p w:rsidR="00351742" w:rsidRDefault="00351742" w:rsidP="003517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«Об утверждении требований к отдельным </w:t>
      </w:r>
      <w:r>
        <w:rPr>
          <w:sz w:val="28"/>
        </w:rPr>
        <w:t xml:space="preserve">видам товаров, работ, услуг, закупаемым министерством юстиции Кировской области и подведомственными ему Кировскими областными государственными казенными учреждениями </w:t>
      </w:r>
      <w:r>
        <w:rPr>
          <w:sz w:val="28"/>
          <w:szCs w:val="28"/>
        </w:rPr>
        <w:t>«Центр по обслуживанию и сопровождению официальных сайтов мировых судей» и «Центр юридико-технической обработки муниципальных нормативных правовых актов Кировской области»;</w:t>
      </w:r>
    </w:p>
    <w:p w:rsidR="00351742" w:rsidRDefault="00351742" w:rsidP="00351742">
      <w:pPr>
        <w:tabs>
          <w:tab w:val="left" w:pos="36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</w:t>
      </w:r>
      <w:r>
        <w:rPr>
          <w:sz w:val="28"/>
        </w:rPr>
        <w:t xml:space="preserve">Об утверждении нормативных затрат министерства юстиции Кировской области и подведомственных ему Кировских областных государственных казенных учреждений </w:t>
      </w:r>
      <w:r>
        <w:rPr>
          <w:sz w:val="28"/>
          <w:szCs w:val="28"/>
        </w:rPr>
        <w:t>«Центр по обслуживанию и сопровождению официальных сайтов мировых судей» и «Центр юридико-технической обработки муниципальных нормативных правовых актов Кировской области».</w:t>
      </w:r>
    </w:p>
    <w:p w:rsidR="00351742" w:rsidRDefault="00351742" w:rsidP="00351742">
      <w:pPr>
        <w:tabs>
          <w:tab w:val="left" w:pos="36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принято решение утвердить все рассмотренные проекты правовых актов.</w:t>
      </w:r>
    </w:p>
    <w:p w:rsidR="00351742" w:rsidRDefault="00351742" w:rsidP="00351742">
      <w:pPr>
        <w:tabs>
          <w:tab w:val="left" w:pos="36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заключительном заседании, прошедшем 28 сентября 2016 года, на повестке рассмотрено 2 вопроса:</w:t>
      </w:r>
    </w:p>
    <w:p w:rsidR="00351742" w:rsidRDefault="00351742" w:rsidP="00351742">
      <w:pPr>
        <w:numPr>
          <w:ilvl w:val="0"/>
          <w:numId w:val="4"/>
        </w:numPr>
        <w:tabs>
          <w:tab w:val="left" w:pos="0"/>
          <w:tab w:val="left" w:pos="1276"/>
        </w:tabs>
        <w:spacing w:line="360" w:lineRule="auto"/>
        <w:ind w:left="0"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О ведении регистра муниципальных нормативных правовых актов, основные проблемы в работе с муниципалитетами и пути их решения.</w:t>
      </w:r>
    </w:p>
    <w:p w:rsidR="00351742" w:rsidRDefault="00351742" w:rsidP="00351742">
      <w:pPr>
        <w:numPr>
          <w:ilvl w:val="0"/>
          <w:numId w:val="4"/>
        </w:numPr>
        <w:tabs>
          <w:tab w:val="left" w:pos="360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совершенствовании деятельности мировой юстиции.</w:t>
      </w:r>
    </w:p>
    <w:p w:rsidR="00351742" w:rsidRDefault="00351742" w:rsidP="00351742">
      <w:pPr>
        <w:tabs>
          <w:tab w:val="left" w:pos="36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было решено: </w:t>
      </w:r>
    </w:p>
    <w:p w:rsidR="00351742" w:rsidRDefault="00351742" w:rsidP="00351742">
      <w:pPr>
        <w:tabs>
          <w:tab w:val="left" w:pos="36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1.Рекомендовать министерству юстиции Кировской области подготовить законопроект по перераспределению границ судебных участков мировых судей в г. Кирове с целью равномерного распределения нагрузки на мировых судей.</w:t>
      </w:r>
    </w:p>
    <w:p w:rsidR="00351742" w:rsidRDefault="00351742" w:rsidP="00351742">
      <w:pPr>
        <w:tabs>
          <w:tab w:val="left" w:pos="36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министерству юстиции Кировской области взять на контроль вопрос размещения на судебных участках мировых </w:t>
      </w:r>
      <w:proofErr w:type="gramStart"/>
      <w:r>
        <w:rPr>
          <w:sz w:val="28"/>
          <w:szCs w:val="28"/>
        </w:rPr>
        <w:t>судей Кировской области расписаний слушаний дел</w:t>
      </w:r>
      <w:proofErr w:type="gramEnd"/>
      <w:r>
        <w:rPr>
          <w:sz w:val="28"/>
          <w:szCs w:val="28"/>
        </w:rPr>
        <w:t>.</w:t>
      </w:r>
    </w:p>
    <w:p w:rsidR="00351742" w:rsidRDefault="00351742" w:rsidP="00351742">
      <w:pPr>
        <w:tabs>
          <w:tab w:val="left" w:pos="36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Дополнительно, </w:t>
      </w:r>
      <w:proofErr w:type="spellStart"/>
      <w:r>
        <w:rPr>
          <w:sz w:val="28"/>
          <w:szCs w:val="28"/>
        </w:rPr>
        <w:t>Городчиков</w:t>
      </w:r>
      <w:proofErr w:type="spellEnd"/>
      <w:r>
        <w:rPr>
          <w:sz w:val="28"/>
          <w:szCs w:val="28"/>
        </w:rPr>
        <w:t xml:space="preserve"> Н.И. проинформировал общественный совет о разработке законопроекта о внесении изменений в областной закон «О почетных званиях Кировской области», предусматривающего учреждение звания «Заслуженный юрист Кировской области». </w:t>
      </w:r>
    </w:p>
    <w:p w:rsidR="00351742" w:rsidRDefault="00351742" w:rsidP="00351742">
      <w:pPr>
        <w:tabs>
          <w:tab w:val="left" w:pos="36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общественного совета обратились к региональному отделению Общероссийской общественной организации «Ассоциация юристов России» с просьбой поддержать этот законопроект.</w:t>
      </w:r>
    </w:p>
    <w:p w:rsidR="00AB1917" w:rsidRPr="005A4944" w:rsidRDefault="00351742" w:rsidP="005A4944">
      <w:pPr>
        <w:tabs>
          <w:tab w:val="left" w:pos="360"/>
          <w:tab w:val="left" w:pos="1134"/>
        </w:tabs>
        <w:spacing w:after="720" w:line="360" w:lineRule="auto"/>
        <w:ind w:firstLine="851"/>
        <w:jc w:val="both"/>
        <w:rPr>
          <w:sz w:val="28"/>
          <w:szCs w:val="28"/>
        </w:rPr>
      </w:pPr>
      <w:r>
        <w:rPr>
          <w:color w:val="010101"/>
          <w:sz w:val="28"/>
          <w:szCs w:val="28"/>
          <w:shd w:val="clear" w:color="auto" w:fill="FFFFFF"/>
        </w:rPr>
        <w:t xml:space="preserve">Общественный совет образован в целях </w:t>
      </w:r>
      <w:proofErr w:type="gramStart"/>
      <w:r>
        <w:rPr>
          <w:color w:val="010101"/>
          <w:sz w:val="28"/>
          <w:szCs w:val="28"/>
          <w:shd w:val="clear" w:color="auto" w:fill="FFFFFF"/>
        </w:rPr>
        <w:t>обеспечения открытости деятельности министерства юстиции Кировской</w:t>
      </w:r>
      <w:proofErr w:type="gramEnd"/>
      <w:r>
        <w:rPr>
          <w:color w:val="010101"/>
          <w:sz w:val="28"/>
          <w:szCs w:val="28"/>
          <w:shd w:val="clear" w:color="auto" w:fill="FFFFFF"/>
        </w:rPr>
        <w:t xml:space="preserve"> области, повышения эффективности его взаимодействия с институтами гражданского общества, научными, образовательными и иными учреждениями при реализации функций и полномочий, отнесенных к ведению министерства юстиции Кировской области, а также осуществления общественного контроля за деятельностью министерства юстиции Кировской области.</w:t>
      </w:r>
      <w:r>
        <w:rPr>
          <w:rStyle w:val="apple-converted-space"/>
          <w:color w:val="010101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За период работы общественного совета очевидна активная гражданская позиция его членов и заинтересованность в конечном положительном результате их деятельности. В 2017 году министерству юстиции и общественному совету предстоит не менее плодотворное сотрудничество.</w:t>
      </w:r>
      <w:bookmarkStart w:id="0" w:name="_GoBack"/>
      <w:bookmarkEnd w:id="0"/>
    </w:p>
    <w:sectPr w:rsidR="00AB1917" w:rsidRPr="005A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1CC1"/>
    <w:multiLevelType w:val="hybridMultilevel"/>
    <w:tmpl w:val="7C7627D8"/>
    <w:lvl w:ilvl="0" w:tplc="D7BE2E14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415203"/>
    <w:multiLevelType w:val="hybridMultilevel"/>
    <w:tmpl w:val="E65E621A"/>
    <w:lvl w:ilvl="0" w:tplc="EA123EF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F3CFC"/>
    <w:multiLevelType w:val="hybridMultilevel"/>
    <w:tmpl w:val="58507308"/>
    <w:lvl w:ilvl="0" w:tplc="6E0E8C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1FD6CC1"/>
    <w:multiLevelType w:val="hybridMultilevel"/>
    <w:tmpl w:val="F6B87A88"/>
    <w:lvl w:ilvl="0" w:tplc="9F68E1EE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42"/>
    <w:rsid w:val="00351742"/>
    <w:rsid w:val="005A4944"/>
    <w:rsid w:val="00A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742"/>
    <w:pPr>
      <w:ind w:left="708"/>
    </w:pPr>
  </w:style>
  <w:style w:type="paragraph" w:customStyle="1" w:styleId="1c">
    <w:name w:val="Абзац1 c отступом"/>
    <w:basedOn w:val="a"/>
    <w:rsid w:val="00351742"/>
    <w:pPr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rsid w:val="00351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742"/>
    <w:pPr>
      <w:ind w:left="708"/>
    </w:pPr>
  </w:style>
  <w:style w:type="paragraph" w:customStyle="1" w:styleId="1c">
    <w:name w:val="Абзац1 c отступом"/>
    <w:basedOn w:val="a"/>
    <w:rsid w:val="00351742"/>
    <w:pPr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rsid w:val="00351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703</Words>
  <Characters>4009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4</cp:revision>
  <dcterms:created xsi:type="dcterms:W3CDTF">2017-02-28T11:51:00Z</dcterms:created>
  <dcterms:modified xsi:type="dcterms:W3CDTF">2017-02-28T11:58:00Z</dcterms:modified>
</cp:coreProperties>
</file>